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108F" w14:textId="58DBEA4A" w:rsidR="00933D40" w:rsidRDefault="00933D40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Техническое задание</w:t>
      </w:r>
    </w:p>
    <w:p w14:paraId="377CEE28" w14:textId="77777777" w:rsidR="00933D40" w:rsidRDefault="00933D40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</w:p>
    <w:p w14:paraId="714DADD4" w14:textId="01E85225" w:rsidR="00AA574A" w:rsidRPr="00556B3A" w:rsidRDefault="00AA574A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z w:val="30"/>
          <w:szCs w:val="30"/>
        </w:rPr>
        <w:t>Современн</w:t>
      </w:r>
      <w:r w:rsidR="00034272">
        <w:rPr>
          <w:rFonts w:ascii="Times New Roman" w:hAnsi="Times New Roman" w:cs="Times New Roman"/>
          <w:sz w:val="30"/>
          <w:szCs w:val="30"/>
        </w:rPr>
        <w:t>ый</w:t>
      </w:r>
      <w:r w:rsidRPr="00556B3A">
        <w:rPr>
          <w:rFonts w:ascii="Times New Roman" w:hAnsi="Times New Roman" w:cs="Times New Roman"/>
          <w:sz w:val="30"/>
          <w:szCs w:val="30"/>
        </w:rPr>
        <w:t xml:space="preserve"> </w:t>
      </w:r>
      <w:r w:rsidR="00034272">
        <w:rPr>
          <w:rFonts w:ascii="Times New Roman" w:hAnsi="Times New Roman" w:cs="Times New Roman"/>
          <w:sz w:val="30"/>
          <w:szCs w:val="30"/>
        </w:rPr>
        <w:t>Дзержинск</w:t>
      </w:r>
      <w:r w:rsidRPr="00556B3A">
        <w:rPr>
          <w:rFonts w:ascii="Times New Roman" w:hAnsi="Times New Roman" w:cs="Times New Roman"/>
          <w:sz w:val="30"/>
          <w:szCs w:val="30"/>
        </w:rPr>
        <w:t xml:space="preserve"> </w:t>
      </w:r>
      <w:r w:rsidR="00FB1AA0">
        <w:rPr>
          <w:rFonts w:ascii="Times New Roman" w:hAnsi="Times New Roman" w:cs="Times New Roman"/>
          <w:sz w:val="30"/>
          <w:szCs w:val="30"/>
        </w:rPr>
        <w:t xml:space="preserve">– </w:t>
      </w:r>
      <w:r w:rsidRPr="00556B3A">
        <w:rPr>
          <w:rFonts w:ascii="Times New Roman" w:hAnsi="Times New Roman" w:cs="Times New Roman"/>
          <w:sz w:val="30"/>
          <w:szCs w:val="30"/>
        </w:rPr>
        <w:t xml:space="preserve">многофункциональный большой город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национального</w:t>
      </w:r>
      <w:r w:rsidRPr="00556B3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значения,</w:t>
      </w:r>
      <w:r w:rsidRPr="00556B3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распо</w:t>
      </w:r>
      <w:r w:rsidR="00034272">
        <w:rPr>
          <w:rFonts w:ascii="Times New Roman" w:hAnsi="Times New Roman" w:cs="Times New Roman"/>
          <w:spacing w:val="-2"/>
          <w:sz w:val="30"/>
          <w:szCs w:val="30"/>
        </w:rPr>
        <w:t>л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агает</w:t>
      </w:r>
      <w:r w:rsidRPr="00556B3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значительным</w:t>
      </w:r>
      <w:r w:rsidRPr="00556B3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производственным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потен</w:t>
      </w:r>
      <w:r w:rsidR="00034272">
        <w:rPr>
          <w:rFonts w:ascii="Times New Roman" w:hAnsi="Times New Roman" w:cs="Times New Roman"/>
          <w:spacing w:val="-8"/>
          <w:sz w:val="30"/>
          <w:szCs w:val="30"/>
        </w:rPr>
        <w:t>циа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лом</w:t>
      </w:r>
      <w:r w:rsidRPr="00556B3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является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одним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из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высокоразвитых</w:t>
      </w:r>
      <w:r w:rsidRPr="00556B3A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центров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республики</w:t>
      </w:r>
      <w:r w:rsidRPr="00556B3A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="00FB1AA0">
        <w:rPr>
          <w:rFonts w:ascii="Times New Roman" w:hAnsi="Times New Roman" w:cs="Times New Roman"/>
          <w:spacing w:val="5"/>
          <w:sz w:val="30"/>
          <w:szCs w:val="30"/>
        </w:rPr>
        <w:br/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 xml:space="preserve">с </w:t>
      </w:r>
      <w:r w:rsidRPr="00556B3A">
        <w:rPr>
          <w:rFonts w:ascii="Times New Roman" w:hAnsi="Times New Roman" w:cs="Times New Roman"/>
          <w:sz w:val="30"/>
          <w:szCs w:val="30"/>
        </w:rPr>
        <w:t xml:space="preserve">развитой инфраструктурой, промышленностью, культурой, системой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образования,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здравоохранения,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спорта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туризма.</w:t>
      </w:r>
    </w:p>
    <w:p w14:paraId="4C1282CB" w14:textId="0532927A" w:rsidR="00034272" w:rsidRPr="00B6643B" w:rsidRDefault="00AA574A" w:rsidP="00794CC8">
      <w:pPr>
        <w:pStyle w:val="a5"/>
        <w:ind w:firstLine="780"/>
        <w:rPr>
          <w:sz w:val="30"/>
          <w:szCs w:val="30"/>
        </w:rPr>
      </w:pPr>
      <w:r w:rsidRPr="00556B3A">
        <w:rPr>
          <w:spacing w:val="-4"/>
          <w:sz w:val="30"/>
          <w:szCs w:val="30"/>
        </w:rPr>
        <w:t>Установка</w:t>
      </w:r>
      <w:r w:rsidRPr="00556B3A">
        <w:rPr>
          <w:spacing w:val="-13"/>
          <w:sz w:val="30"/>
          <w:szCs w:val="30"/>
        </w:rPr>
        <w:t xml:space="preserve"> </w:t>
      </w:r>
      <w:r w:rsidRPr="00556B3A">
        <w:rPr>
          <w:spacing w:val="-4"/>
          <w:sz w:val="30"/>
          <w:szCs w:val="30"/>
        </w:rPr>
        <w:t>памятного</w:t>
      </w:r>
      <w:r w:rsidRPr="00556B3A">
        <w:rPr>
          <w:spacing w:val="-13"/>
          <w:sz w:val="30"/>
          <w:szCs w:val="30"/>
        </w:rPr>
        <w:t xml:space="preserve"> </w:t>
      </w:r>
      <w:r w:rsidRPr="00556B3A">
        <w:rPr>
          <w:spacing w:val="-4"/>
          <w:sz w:val="30"/>
          <w:szCs w:val="30"/>
        </w:rPr>
        <w:t>знака</w:t>
      </w:r>
      <w:r w:rsidRPr="00556B3A">
        <w:rPr>
          <w:spacing w:val="-12"/>
          <w:sz w:val="30"/>
          <w:szCs w:val="30"/>
        </w:rPr>
        <w:t xml:space="preserve"> </w:t>
      </w:r>
      <w:r w:rsidR="00034272">
        <w:rPr>
          <w:spacing w:val="-4"/>
          <w:sz w:val="30"/>
          <w:szCs w:val="30"/>
        </w:rPr>
        <w:t>«</w:t>
      </w:r>
      <w:r w:rsidR="00034272" w:rsidRPr="00556B3A">
        <w:rPr>
          <w:sz w:val="30"/>
          <w:szCs w:val="30"/>
        </w:rPr>
        <w:t>Памяти воин</w:t>
      </w:r>
      <w:r w:rsidR="00034272">
        <w:rPr>
          <w:sz w:val="30"/>
          <w:szCs w:val="30"/>
        </w:rPr>
        <w:t>ов</w:t>
      </w:r>
      <w:r w:rsidR="00034272" w:rsidRPr="00556B3A">
        <w:rPr>
          <w:sz w:val="30"/>
          <w:szCs w:val="30"/>
        </w:rPr>
        <w:t>-интернационалист</w:t>
      </w:r>
      <w:r w:rsidR="00034272">
        <w:rPr>
          <w:sz w:val="30"/>
          <w:szCs w:val="30"/>
        </w:rPr>
        <w:t>ов</w:t>
      </w:r>
      <w:r w:rsidRPr="00556B3A">
        <w:rPr>
          <w:spacing w:val="-6"/>
          <w:sz w:val="30"/>
          <w:szCs w:val="30"/>
        </w:rPr>
        <w:t>»</w:t>
      </w:r>
      <w:r w:rsidRPr="00556B3A">
        <w:rPr>
          <w:spacing w:val="79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позволит</w:t>
      </w:r>
      <w:r w:rsidRPr="00556B3A">
        <w:rPr>
          <w:spacing w:val="71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пополнить</w:t>
      </w:r>
      <w:r w:rsidRPr="00556B3A">
        <w:rPr>
          <w:spacing w:val="79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памятно-исторические</w:t>
      </w:r>
      <w:r w:rsidRPr="00556B3A">
        <w:rPr>
          <w:spacing w:val="74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места</w:t>
      </w:r>
      <w:r w:rsidRPr="00556B3A">
        <w:rPr>
          <w:spacing w:val="68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в</w:t>
      </w:r>
      <w:r w:rsidRPr="00556B3A">
        <w:rPr>
          <w:spacing w:val="57"/>
          <w:sz w:val="30"/>
          <w:szCs w:val="30"/>
        </w:rPr>
        <w:t xml:space="preserve"> </w:t>
      </w:r>
      <w:r w:rsidRPr="00556B3A">
        <w:rPr>
          <w:spacing w:val="-10"/>
          <w:sz w:val="30"/>
          <w:szCs w:val="30"/>
        </w:rPr>
        <w:t>регионе,</w:t>
      </w:r>
      <w:r w:rsidR="00034272">
        <w:rPr>
          <w:w w:val="105"/>
          <w:sz w:val="30"/>
          <w:szCs w:val="30"/>
        </w:rPr>
        <w:t xml:space="preserve"> улучшить предметно-пространственную среду и эстетическую ви</w:t>
      </w:r>
      <w:r w:rsidRPr="00556B3A">
        <w:rPr>
          <w:spacing w:val="-6"/>
          <w:sz w:val="30"/>
          <w:szCs w:val="30"/>
        </w:rPr>
        <w:t xml:space="preserve">зуализацию города, привлечь различные возрастные </w:t>
      </w:r>
      <w:r w:rsidRPr="00556B3A">
        <w:rPr>
          <w:spacing w:val="-2"/>
          <w:sz w:val="30"/>
          <w:szCs w:val="30"/>
        </w:rPr>
        <w:t>группы</w:t>
      </w:r>
      <w:r w:rsidRPr="00556B3A">
        <w:rPr>
          <w:spacing w:val="-15"/>
          <w:sz w:val="30"/>
          <w:szCs w:val="30"/>
        </w:rPr>
        <w:t xml:space="preserve"> </w:t>
      </w:r>
      <w:r w:rsidRPr="00556B3A">
        <w:rPr>
          <w:spacing w:val="-2"/>
          <w:sz w:val="30"/>
          <w:szCs w:val="30"/>
        </w:rPr>
        <w:t>к</w:t>
      </w:r>
      <w:r w:rsidRPr="00556B3A">
        <w:rPr>
          <w:spacing w:val="-15"/>
          <w:sz w:val="30"/>
          <w:szCs w:val="30"/>
        </w:rPr>
        <w:t xml:space="preserve"> </w:t>
      </w:r>
      <w:r w:rsidR="00034272">
        <w:rPr>
          <w:spacing w:val="-2"/>
          <w:sz w:val="30"/>
          <w:szCs w:val="30"/>
        </w:rPr>
        <w:t xml:space="preserve">увековечиванию </w:t>
      </w:r>
      <w:r w:rsidR="00034272" w:rsidRPr="00B6643B">
        <w:rPr>
          <w:sz w:val="30"/>
          <w:szCs w:val="30"/>
        </w:rPr>
        <w:t>памяти всех погибших</w:t>
      </w:r>
      <w:r w:rsidR="00E42A18">
        <w:rPr>
          <w:sz w:val="30"/>
          <w:szCs w:val="30"/>
        </w:rPr>
        <w:t xml:space="preserve"> и выполнявших воинский долг за пределами Отечества </w:t>
      </w:r>
      <w:r w:rsidR="00FB1AA0">
        <w:rPr>
          <w:sz w:val="30"/>
          <w:szCs w:val="30"/>
        </w:rPr>
        <w:br/>
      </w:r>
      <w:r w:rsidR="00E42A18">
        <w:rPr>
          <w:sz w:val="30"/>
          <w:szCs w:val="30"/>
        </w:rPr>
        <w:t>в 1979-1989гг.</w:t>
      </w:r>
    </w:p>
    <w:p w14:paraId="7D308B6C" w14:textId="77777777" w:rsidR="00E42A18" w:rsidRPr="00B6643B" w:rsidRDefault="00AA574A" w:rsidP="00794CC8">
      <w:pPr>
        <w:pStyle w:val="a5"/>
        <w:ind w:firstLine="780"/>
        <w:rPr>
          <w:sz w:val="30"/>
          <w:szCs w:val="30"/>
        </w:rPr>
      </w:pPr>
      <w:r w:rsidRPr="00627210">
        <w:rPr>
          <w:b/>
          <w:spacing w:val="-4"/>
          <w:sz w:val="30"/>
          <w:szCs w:val="30"/>
        </w:rPr>
        <w:t>Цель:</w:t>
      </w:r>
      <w:r w:rsidRPr="00556B3A">
        <w:rPr>
          <w:spacing w:val="-12"/>
          <w:sz w:val="30"/>
          <w:szCs w:val="30"/>
        </w:rPr>
        <w:t xml:space="preserve"> </w:t>
      </w:r>
      <w:r w:rsidR="00E42A18">
        <w:rPr>
          <w:spacing w:val="-2"/>
          <w:sz w:val="30"/>
          <w:szCs w:val="30"/>
        </w:rPr>
        <w:t xml:space="preserve">увековечить </w:t>
      </w:r>
      <w:r w:rsidR="00E42A18" w:rsidRPr="00B6643B">
        <w:rPr>
          <w:sz w:val="30"/>
          <w:szCs w:val="30"/>
        </w:rPr>
        <w:t>памят</w:t>
      </w:r>
      <w:r w:rsidR="00E42A18">
        <w:rPr>
          <w:sz w:val="30"/>
          <w:szCs w:val="30"/>
        </w:rPr>
        <w:t>ь</w:t>
      </w:r>
      <w:r w:rsidR="00E42A18" w:rsidRPr="00B6643B">
        <w:rPr>
          <w:sz w:val="30"/>
          <w:szCs w:val="30"/>
        </w:rPr>
        <w:t xml:space="preserve"> всех погибших, а также восславит</w:t>
      </w:r>
      <w:r w:rsidR="00E42A18">
        <w:rPr>
          <w:sz w:val="30"/>
          <w:szCs w:val="30"/>
        </w:rPr>
        <w:t>ь</w:t>
      </w:r>
      <w:r w:rsidR="00E42A18" w:rsidRPr="00B6643B">
        <w:rPr>
          <w:sz w:val="30"/>
          <w:szCs w:val="30"/>
        </w:rPr>
        <w:t xml:space="preserve"> живущих воинов-интернационалистов </w:t>
      </w:r>
      <w:proofErr w:type="spellStart"/>
      <w:r w:rsidR="00E42A18" w:rsidRPr="00B6643B">
        <w:rPr>
          <w:sz w:val="30"/>
          <w:szCs w:val="30"/>
        </w:rPr>
        <w:t>Дзержинщины</w:t>
      </w:r>
      <w:proofErr w:type="spellEnd"/>
      <w:r w:rsidR="00E42A18" w:rsidRPr="00B6643B">
        <w:rPr>
          <w:sz w:val="30"/>
          <w:szCs w:val="30"/>
        </w:rPr>
        <w:t>.</w:t>
      </w:r>
    </w:p>
    <w:p w14:paraId="4A619ABB" w14:textId="77777777" w:rsidR="00AA574A" w:rsidRPr="00627210" w:rsidRDefault="00E42A18" w:rsidP="00794CC8">
      <w:pPr>
        <w:ind w:left="83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Композиция:</w:t>
      </w:r>
    </w:p>
    <w:p w14:paraId="1D79D260" w14:textId="1D56C359" w:rsidR="00E42A18" w:rsidRDefault="00E42A18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Предусмотреть</w:t>
      </w:r>
      <w:r w:rsidR="004B336A">
        <w:rPr>
          <w:rFonts w:ascii="Times New Roman" w:hAnsi="Times New Roman" w:cs="Times New Roman"/>
          <w:spacing w:val="-2"/>
          <w:sz w:val="30"/>
          <w:szCs w:val="30"/>
        </w:rPr>
        <w:t xml:space="preserve"> нижнюю железобетонную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плиту для крепления. Выполнение композиции памятного знака </w:t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 xml:space="preserve">возможно </w:t>
      </w:r>
      <w:r>
        <w:rPr>
          <w:rFonts w:ascii="Times New Roman" w:hAnsi="Times New Roman" w:cs="Times New Roman"/>
          <w:spacing w:val="-2"/>
          <w:sz w:val="30"/>
          <w:szCs w:val="30"/>
        </w:rPr>
        <w:t>из стеклопластика</w:t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>, камня, железобетона, металла, гранитного камня и других материалов, устойчивых к атмосферным осадкам.</w:t>
      </w:r>
    </w:p>
    <w:p w14:paraId="65886991" w14:textId="0029F46B" w:rsidR="004B336A" w:rsidRDefault="00E42A18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Предусмотреть нанесение</w:t>
      </w:r>
      <w:r w:rsidR="004B336A">
        <w:rPr>
          <w:rFonts w:ascii="Times New Roman" w:hAnsi="Times New Roman" w:cs="Times New Roman"/>
          <w:spacing w:val="-2"/>
          <w:sz w:val="30"/>
          <w:szCs w:val="30"/>
        </w:rPr>
        <w:t>: цифр – 1979-1989; имен погибших –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Сидорович В.П., 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Жигалко</w:t>
      </w:r>
      <w:proofErr w:type="spellEnd"/>
      <w:r>
        <w:rPr>
          <w:rFonts w:ascii="Times New Roman" w:hAnsi="Times New Roman" w:cs="Times New Roman"/>
          <w:spacing w:val="-2"/>
          <w:sz w:val="30"/>
          <w:szCs w:val="30"/>
        </w:rPr>
        <w:t xml:space="preserve"> Э.В.</w:t>
      </w:r>
      <w:r w:rsidR="004B336A">
        <w:rPr>
          <w:rFonts w:ascii="Times New Roman" w:hAnsi="Times New Roman" w:cs="Times New Roman"/>
          <w:spacing w:val="-2"/>
          <w:sz w:val="30"/>
          <w:szCs w:val="30"/>
        </w:rPr>
        <w:t xml:space="preserve">; фразы – «выполнявшим воинский долг </w:t>
      </w:r>
      <w:r w:rsidR="00FB1AA0">
        <w:rPr>
          <w:rFonts w:ascii="Times New Roman" w:hAnsi="Times New Roman" w:cs="Times New Roman"/>
          <w:spacing w:val="-2"/>
          <w:sz w:val="30"/>
          <w:szCs w:val="30"/>
        </w:rPr>
        <w:br/>
      </w:r>
      <w:r w:rsidR="004B336A">
        <w:rPr>
          <w:rFonts w:ascii="Times New Roman" w:hAnsi="Times New Roman" w:cs="Times New Roman"/>
          <w:spacing w:val="-2"/>
          <w:sz w:val="30"/>
          <w:szCs w:val="30"/>
        </w:rPr>
        <w:t>за пределами Отечества».</w:t>
      </w:r>
    </w:p>
    <w:p w14:paraId="3D46BE76" w14:textId="77777777" w:rsidR="004B336A" w:rsidRPr="00627210" w:rsidRDefault="004B336A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 xml:space="preserve">Примерные габариты: </w:t>
      </w:r>
    </w:p>
    <w:p w14:paraId="5E058617" w14:textId="15AAE064" w:rsidR="004B336A" w:rsidRDefault="004B336A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Общая высота </w:t>
      </w:r>
      <w:r w:rsidR="00F83CB4">
        <w:rPr>
          <w:rFonts w:ascii="Times New Roman" w:hAnsi="Times New Roman" w:cs="Times New Roman"/>
          <w:spacing w:val="-2"/>
          <w:sz w:val="30"/>
          <w:szCs w:val="30"/>
        </w:rPr>
        <w:t>композиции: 3,0-6,0</w:t>
      </w:r>
      <w:bookmarkStart w:id="0" w:name="_GoBack"/>
      <w:bookmarkEnd w:id="0"/>
      <w:r>
        <w:rPr>
          <w:rFonts w:ascii="Times New Roman" w:hAnsi="Times New Roman" w:cs="Times New Roman"/>
          <w:spacing w:val="-2"/>
          <w:sz w:val="30"/>
          <w:szCs w:val="30"/>
        </w:rPr>
        <w:t xml:space="preserve"> м</w:t>
      </w:r>
    </w:p>
    <w:p w14:paraId="14F5F64D" w14:textId="77777777" w:rsidR="00627210" w:rsidRP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Ориентировочная сумма расходов на изготовление и возведение памятного знака:</w:t>
      </w:r>
    </w:p>
    <w:p w14:paraId="3AF6A890" w14:textId="77777777" w:rsidR="00627210" w:rsidRDefault="0082380C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115</w:t>
      </w:r>
      <w:r w:rsidR="00627210">
        <w:rPr>
          <w:rFonts w:ascii="Times New Roman" w:hAnsi="Times New Roman" w:cs="Times New Roman"/>
          <w:spacing w:val="-2"/>
          <w:sz w:val="30"/>
          <w:szCs w:val="30"/>
        </w:rPr>
        <w:t xml:space="preserve"> тысяч белорусских рублей.</w:t>
      </w:r>
    </w:p>
    <w:p w14:paraId="23AD65D2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Конкурсная документация включает в себя:</w:t>
      </w:r>
    </w:p>
    <w:p w14:paraId="4E27E408" w14:textId="649252C8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пояснительную записку с обоснованием предлагаемого проекта </w:t>
      </w:r>
      <w:r w:rsidR="00FB1AA0">
        <w:rPr>
          <w:rFonts w:ascii="Times New Roman" w:hAnsi="Times New Roman" w:cs="Times New Roman"/>
          <w:spacing w:val="-2"/>
          <w:sz w:val="30"/>
          <w:szCs w:val="30"/>
        </w:rPr>
        <w:br/>
      </w:r>
      <w:r>
        <w:rPr>
          <w:rFonts w:ascii="Times New Roman" w:hAnsi="Times New Roman" w:cs="Times New Roman"/>
          <w:spacing w:val="-2"/>
          <w:sz w:val="30"/>
          <w:szCs w:val="30"/>
        </w:rPr>
        <w:t>и расчетом его примерной цены;</w:t>
      </w:r>
    </w:p>
    <w:p w14:paraId="6B63F054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проектное градостроительное решение пространства с памятным знаком или с малой архитектурной формой;</w:t>
      </w:r>
    </w:p>
    <w:p w14:paraId="7407B628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эскизный проект.</w:t>
      </w:r>
    </w:p>
    <w:p w14:paraId="66E40F3F" w14:textId="544B34C7" w:rsidR="004B336A" w:rsidRPr="00C01002" w:rsidRDefault="00C01002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  <w:proofErr w:type="spellStart"/>
      <w:r w:rsidRPr="00C01002">
        <w:rPr>
          <w:rFonts w:ascii="Times New Roman" w:hAnsi="Times New Roman" w:cs="Times New Roman"/>
          <w:i/>
          <w:spacing w:val="-2"/>
          <w:sz w:val="30"/>
          <w:szCs w:val="30"/>
        </w:rPr>
        <w:t>Справочно</w:t>
      </w:r>
      <w:proofErr w:type="spellEnd"/>
      <w:r w:rsidR="0082380C" w:rsidRPr="00C01002">
        <w:rPr>
          <w:rFonts w:ascii="Times New Roman" w:hAnsi="Times New Roman" w:cs="Times New Roman"/>
          <w:i/>
          <w:spacing w:val="-2"/>
          <w:sz w:val="30"/>
          <w:szCs w:val="30"/>
        </w:rPr>
        <w:t xml:space="preserve">: </w:t>
      </w:r>
      <w:r w:rsidRPr="00C01002">
        <w:rPr>
          <w:rFonts w:ascii="Times New Roman" w:hAnsi="Times New Roman" w:cs="Times New Roman"/>
          <w:i/>
          <w:spacing w:val="-2"/>
          <w:sz w:val="30"/>
          <w:szCs w:val="30"/>
        </w:rPr>
        <w:t xml:space="preserve">вооруженный конфликт между афганскими правительственными и союзными советскими войсками, стремившимися сохранить в Афганистане прокоммунистический режим, с одной стороны, и мусульманским афганским сопротивлением – с другой стороны начался </w:t>
      </w:r>
      <w:r w:rsidR="00702E5D">
        <w:rPr>
          <w:rFonts w:ascii="Times New Roman" w:hAnsi="Times New Roman" w:cs="Times New Roman"/>
          <w:i/>
          <w:spacing w:val="-2"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pacing w:val="-2"/>
          <w:sz w:val="30"/>
          <w:szCs w:val="30"/>
        </w:rPr>
        <w:t>25 декабря 1979 года и продолжался до 15 февраля 1989 года.</w:t>
      </w:r>
    </w:p>
    <w:p w14:paraId="5629C152" w14:textId="08E7CE69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01002">
        <w:rPr>
          <w:rFonts w:ascii="Times New Roman" w:hAnsi="Times New Roman" w:cs="Times New Roman"/>
          <w:i/>
          <w:sz w:val="30"/>
          <w:szCs w:val="30"/>
        </w:rPr>
        <w:t xml:space="preserve">Девять лет, советские воины, выполняя требования присяги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и приказы командиров, проявляя отвагу и мужество делали все возможное для успешной борьбы с международным терроризмом и наркоманией, </w:t>
      </w:r>
      <w:r w:rsidRPr="00C01002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нагло пробирающихся к границам СССР. Были и людские потери. </w:t>
      </w:r>
      <w:r w:rsidR="00933D40">
        <w:rPr>
          <w:rFonts w:ascii="Times New Roman" w:hAnsi="Times New Roman" w:cs="Times New Roman"/>
          <w:i/>
          <w:sz w:val="30"/>
          <w:szCs w:val="30"/>
        </w:rPr>
        <w:t>П</w:t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отери Вооруженных сил СССР за весь период составили 14 453 человека. Попали в плен и пропали без вести 417 военнослужащих, небольшая часть из них </w:t>
      </w:r>
      <w:r w:rsidR="00933D40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в последствии была освобождена. Ранено, контужено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>и травмировано было 53 753 человека. Вместе с тем, война в Афганистане наглядно продемонстрировала высокие морально-боевые качества советских военнослужащих, большинство из них показали образцы мужества и героизма.</w:t>
      </w:r>
    </w:p>
    <w:p w14:paraId="1AEA5409" w14:textId="4FFA54FB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01002">
        <w:rPr>
          <w:rFonts w:ascii="Times New Roman" w:hAnsi="Times New Roman" w:cs="Times New Roman"/>
          <w:i/>
          <w:sz w:val="30"/>
          <w:szCs w:val="30"/>
        </w:rPr>
        <w:t xml:space="preserve">Почетного звания Героя Советского Союза были удостоены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>76 военнослужащих, 103 человека награждены орденом Ленина. 1972 – орденом Красного Знамени, 52 520 человек орденом Красной Звезды. Высочайшее мужество и героизм проявили воины-интернационалисты, уроженцы Республики Беларусь, общая численность которых составила более 30 тысяч человек, 771 из них живыми не вернулись.</w:t>
      </w:r>
    </w:p>
    <w:p w14:paraId="2AA6B0AB" w14:textId="35ABF9D0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01002">
        <w:rPr>
          <w:rFonts w:ascii="Times New Roman" w:hAnsi="Times New Roman" w:cs="Times New Roman"/>
          <w:i/>
          <w:sz w:val="30"/>
          <w:szCs w:val="30"/>
        </w:rPr>
        <w:t xml:space="preserve">Достойный вклад в интернациональную помощь народу Афганистана внесли уроженцы Дзержинского района, а также воины-интернационалисты, впоследствии связавшие свою жизнь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с </w:t>
      </w:r>
      <w:proofErr w:type="spellStart"/>
      <w:r w:rsidRPr="00C01002">
        <w:rPr>
          <w:rFonts w:ascii="Times New Roman" w:hAnsi="Times New Roman" w:cs="Times New Roman"/>
          <w:i/>
          <w:sz w:val="30"/>
          <w:szCs w:val="30"/>
        </w:rPr>
        <w:t>Дзержинщиной</w:t>
      </w:r>
      <w:proofErr w:type="spellEnd"/>
      <w:r w:rsidRPr="00C01002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14:paraId="57D449F7" w14:textId="75C467E7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01002">
        <w:rPr>
          <w:rFonts w:ascii="Times New Roman" w:hAnsi="Times New Roman" w:cs="Times New Roman"/>
          <w:i/>
          <w:sz w:val="30"/>
          <w:szCs w:val="30"/>
        </w:rPr>
        <w:t xml:space="preserve">На территории города Дзержинска и района проживает 145 воинов-интернационалистов. Это представители различных родов войск: ракетчики, артиллеристы, десантники, мотострелки, спецназовцы, пограничники, танкисты, связисты. Двое воинов-интернационалистов родом из Дзержинского района погибли в Афганистане. Это старший лейтенант Вячеслав Сидорович из поселка Энергетиков и рядовой Эдуард </w:t>
      </w:r>
      <w:proofErr w:type="spellStart"/>
      <w:r w:rsidRPr="00C01002">
        <w:rPr>
          <w:rFonts w:ascii="Times New Roman" w:hAnsi="Times New Roman" w:cs="Times New Roman"/>
          <w:i/>
          <w:sz w:val="30"/>
          <w:szCs w:val="30"/>
        </w:rPr>
        <w:t>Жигалко</w:t>
      </w:r>
      <w:proofErr w:type="spellEnd"/>
      <w:r w:rsidRPr="00C01002">
        <w:rPr>
          <w:rFonts w:ascii="Times New Roman" w:hAnsi="Times New Roman" w:cs="Times New Roman"/>
          <w:i/>
          <w:sz w:val="30"/>
          <w:szCs w:val="30"/>
        </w:rPr>
        <w:t xml:space="preserve"> из города Дзержинска. Посмертно они были награждены медалью «В память 10-летия вывода советских войск из Афганистана»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за образцовое выполнение воинского и служебного долга в Республике Афганистан в период с декабря 1979 г. по февраль 1989 г. </w:t>
      </w:r>
    </w:p>
    <w:p w14:paraId="06266B44" w14:textId="0A7543FE" w:rsidR="00C01002" w:rsidRPr="0069494A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69494A">
        <w:rPr>
          <w:rFonts w:ascii="Times New Roman" w:hAnsi="Times New Roman" w:cs="Times New Roman"/>
          <w:b/>
          <w:i/>
          <w:sz w:val="30"/>
          <w:szCs w:val="30"/>
        </w:rPr>
        <w:t>Жигалко</w:t>
      </w:r>
      <w:proofErr w:type="spellEnd"/>
      <w:r w:rsidRPr="0069494A">
        <w:rPr>
          <w:rFonts w:ascii="Times New Roman" w:hAnsi="Times New Roman" w:cs="Times New Roman"/>
          <w:b/>
          <w:i/>
          <w:sz w:val="30"/>
          <w:szCs w:val="30"/>
        </w:rPr>
        <w:t xml:space="preserve"> Эдуард Владимирович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 родился 26 июня 1964 г.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>в г. Дзержинске. В 1980 г. окончил среднюю школу №</w:t>
      </w:r>
      <w:r w:rsidR="00411B98">
        <w:rPr>
          <w:rFonts w:ascii="Times New Roman" w:hAnsi="Times New Roman" w:cs="Times New Roman"/>
          <w:i/>
          <w:sz w:val="30"/>
          <w:szCs w:val="30"/>
        </w:rPr>
        <w:t> </w:t>
      </w:r>
      <w:r w:rsidRPr="0069494A">
        <w:rPr>
          <w:rFonts w:ascii="Times New Roman" w:hAnsi="Times New Roman" w:cs="Times New Roman"/>
          <w:i/>
          <w:sz w:val="30"/>
          <w:szCs w:val="30"/>
        </w:rPr>
        <w:t>1 г. Дзержинска. После школы поступил на работу на Дзержинский опытно-механический завод</w:t>
      </w:r>
      <w:r w:rsidR="00411B9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качестве слесаря-сборщика. В октябре 1982 г. призван Дзержинским райвоенкоматом на действительную военную службу </w:t>
      </w:r>
      <w:r w:rsidR="00411B98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>в Советскую Армию и был направлен в учебное подразделение в г. Ташкент. После короткой подготовки перенаправлен в состав ограниченного контингента советских войск в Д</w:t>
      </w:r>
      <w:r w:rsidR="00933D40">
        <w:rPr>
          <w:rFonts w:ascii="Times New Roman" w:hAnsi="Times New Roman" w:cs="Times New Roman"/>
          <w:i/>
          <w:sz w:val="30"/>
          <w:szCs w:val="30"/>
        </w:rPr>
        <w:t>емократическую Республику Афганистан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 и вошел</w:t>
      </w:r>
      <w:r w:rsidR="00411B9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состав десантно-штурмового батальона дислоцирующегося </w:t>
      </w:r>
      <w:r w:rsidR="00933D40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г. Кандагар. Место службы ему определили в штабе за умение аккуратно и грамотно писать. Однако, как писал он в письме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к матери, эта должность ему не нравилась и он просил своих командиров перевести его рядовым бойцом или водителем автомобиля. В одном из боев </w:t>
      </w:r>
      <w:r w:rsidRPr="0069494A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в январе 1984 г., при переправе через реку завязался бой с бандитами. Прикрывая своих товарищей по десанту Эдуард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Жигалко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получил тяжелое пулевое ранение. Пуля со смещенным центром тяжести попала в плечо, выйдя через голову. Длительное лечение в госпитале не дало результатов и 30 марта 1984 г. он умер. Гроб с телом воина был доставлен на Родину. Похоронен на городском кладбище. На здании гимназии, где учился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Жигалко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Э. установлена мемориальная доска. Посмертно награжден орденом Красной Звезды и медалями.</w:t>
      </w:r>
    </w:p>
    <w:p w14:paraId="0AEDBDB6" w14:textId="3E8CABEA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494A">
        <w:rPr>
          <w:rFonts w:ascii="Times New Roman" w:hAnsi="Times New Roman" w:cs="Times New Roman"/>
          <w:b/>
          <w:i/>
          <w:sz w:val="30"/>
          <w:szCs w:val="30"/>
        </w:rPr>
        <w:t xml:space="preserve">Сидорович Вячеслав Петрович 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родился 14 ноября 1961 года.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поселке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Актас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Карагандинской области. В 1975 году окончил 7 классов СШ №3 города Шахтинска. В этом же году семья переехала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Дзержинский район в поселок Городище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Негорельского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сельского совета. Учебу продолжил в </w:t>
      </w:r>
      <w:proofErr w:type="spellStart"/>
      <w:proofErr w:type="gramStart"/>
      <w:r w:rsidRPr="0069494A">
        <w:rPr>
          <w:rFonts w:ascii="Times New Roman" w:hAnsi="Times New Roman" w:cs="Times New Roman"/>
          <w:i/>
          <w:sz w:val="30"/>
          <w:szCs w:val="30"/>
        </w:rPr>
        <w:t>Негорельской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 школе</w:t>
      </w:r>
      <w:proofErr w:type="gram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. Будучи отличником учебы,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он успешно совмещал ее со спортом, работой в комитете комсомола. После окончания школы поступил в Алма-Атинское высшее пограничное училище КГБ СССР им. Ф. Дзержинского. В декабре 1984 года был откомандирован на территорию Афганистана, где проходил службу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должности помощника начальника штаба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мотоманевровой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группы, принимая непосредственное участие в боевых операциях против бандформирований. Однако прямое попадание вражеского снаряда в его бронетранспортер, остановило сердце молодого офицера и еще трех военнослужащих находящихся в БМП. Похоронен Вячеслав Сидорович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на кладбище в деревне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Павловщина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Негорельского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сельского Совета.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>В поселке Энергетиков проживают его родители, жена Антонина и сын Вячеслав. Награжден орденом Красного знамени и юбилейными медалями</w:t>
      </w:r>
      <w:r w:rsidRPr="00C01002">
        <w:rPr>
          <w:rFonts w:ascii="Times New Roman" w:hAnsi="Times New Roman" w:cs="Times New Roman"/>
          <w:sz w:val="30"/>
          <w:szCs w:val="30"/>
        </w:rPr>
        <w:t>.</w:t>
      </w:r>
    </w:p>
    <w:p w14:paraId="5D93B6D2" w14:textId="77777777" w:rsidR="00C01002" w:rsidRDefault="00C01002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06D98FFA" w14:textId="77777777" w:rsidR="00C57485" w:rsidRDefault="00C57485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63751CB2" w14:textId="77777777" w:rsidR="00C57485" w:rsidRDefault="00C57485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2CD8B58B" w14:textId="77777777" w:rsidR="00702E5D" w:rsidRDefault="00702E5D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59B57BE3" w14:textId="77777777" w:rsidR="00702E5D" w:rsidRDefault="00702E5D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208AD912" w14:textId="77777777" w:rsidR="00702E5D" w:rsidRDefault="00702E5D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312DA12B" w14:textId="77777777" w:rsidR="00702E5D" w:rsidRDefault="00702E5D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1EDABF51" w14:textId="77777777" w:rsidR="00C57485" w:rsidRDefault="00C57485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48EA5A6C" w14:textId="77777777" w:rsidR="00C57485" w:rsidRDefault="00C57485" w:rsidP="00C01002">
      <w:pPr>
        <w:tabs>
          <w:tab w:val="left" w:pos="3180"/>
          <w:tab w:val="left" w:pos="5606"/>
          <w:tab w:val="left" w:pos="7305"/>
          <w:tab w:val="left" w:pos="8998"/>
        </w:tabs>
        <w:spacing w:line="344" w:lineRule="exact"/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sectPr w:rsidR="00C57485" w:rsidSect="0093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F50DB" w14:textId="77777777" w:rsidR="00EB5F98" w:rsidRDefault="00EB5F98" w:rsidP="00933D40">
      <w:r>
        <w:separator/>
      </w:r>
    </w:p>
  </w:endnote>
  <w:endnote w:type="continuationSeparator" w:id="0">
    <w:p w14:paraId="64CF6B09" w14:textId="77777777" w:rsidR="00EB5F98" w:rsidRDefault="00EB5F98" w:rsidP="0093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FD2B9" w14:textId="77777777" w:rsidR="00933D40" w:rsidRDefault="00933D4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FACFC" w14:textId="77777777" w:rsidR="00933D40" w:rsidRDefault="00933D4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42FA3" w14:textId="77777777" w:rsidR="00933D40" w:rsidRDefault="00933D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FFEEA" w14:textId="77777777" w:rsidR="00EB5F98" w:rsidRDefault="00EB5F98" w:rsidP="00933D40">
      <w:r>
        <w:separator/>
      </w:r>
    </w:p>
  </w:footnote>
  <w:footnote w:type="continuationSeparator" w:id="0">
    <w:p w14:paraId="6C249DFB" w14:textId="77777777" w:rsidR="00EB5F98" w:rsidRDefault="00EB5F98" w:rsidP="0093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291B1" w14:textId="77777777" w:rsidR="00933D40" w:rsidRDefault="00933D4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527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F9F66C" w14:textId="3A4E1D85" w:rsidR="00933D40" w:rsidRPr="00933D40" w:rsidRDefault="00933D4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3D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3D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3D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3CB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33D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B54AE9" w14:textId="77777777" w:rsidR="00933D40" w:rsidRDefault="00933D4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8383" w14:textId="77777777" w:rsidR="00933D40" w:rsidRDefault="00933D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 w15:restartNumberingAfterBreak="0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471F8"/>
    <w:rsid w:val="000512FF"/>
    <w:rsid w:val="0005654D"/>
    <w:rsid w:val="0019425A"/>
    <w:rsid w:val="00220155"/>
    <w:rsid w:val="0023438C"/>
    <w:rsid w:val="002A4865"/>
    <w:rsid w:val="003E35AE"/>
    <w:rsid w:val="004061B0"/>
    <w:rsid w:val="00411B98"/>
    <w:rsid w:val="00436EE2"/>
    <w:rsid w:val="0047729B"/>
    <w:rsid w:val="004B336A"/>
    <w:rsid w:val="00556B3A"/>
    <w:rsid w:val="005C51CF"/>
    <w:rsid w:val="00614506"/>
    <w:rsid w:val="00627210"/>
    <w:rsid w:val="00640C6C"/>
    <w:rsid w:val="0069494A"/>
    <w:rsid w:val="006D513C"/>
    <w:rsid w:val="00702E5D"/>
    <w:rsid w:val="00734618"/>
    <w:rsid w:val="007350D1"/>
    <w:rsid w:val="00763A7A"/>
    <w:rsid w:val="00794CC8"/>
    <w:rsid w:val="007A46C7"/>
    <w:rsid w:val="0082380C"/>
    <w:rsid w:val="008620AF"/>
    <w:rsid w:val="00895355"/>
    <w:rsid w:val="00897480"/>
    <w:rsid w:val="00933D40"/>
    <w:rsid w:val="00946C72"/>
    <w:rsid w:val="00965C9A"/>
    <w:rsid w:val="009C6EB3"/>
    <w:rsid w:val="009E58B9"/>
    <w:rsid w:val="00A02AE4"/>
    <w:rsid w:val="00A50206"/>
    <w:rsid w:val="00A74A7C"/>
    <w:rsid w:val="00AA574A"/>
    <w:rsid w:val="00B56443"/>
    <w:rsid w:val="00B6643B"/>
    <w:rsid w:val="00B91996"/>
    <w:rsid w:val="00B952B9"/>
    <w:rsid w:val="00BB3637"/>
    <w:rsid w:val="00C01002"/>
    <w:rsid w:val="00C57485"/>
    <w:rsid w:val="00CA5A91"/>
    <w:rsid w:val="00D4409A"/>
    <w:rsid w:val="00D87FBF"/>
    <w:rsid w:val="00E42A18"/>
    <w:rsid w:val="00EB5F98"/>
    <w:rsid w:val="00F83CB4"/>
    <w:rsid w:val="00FB1AA0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3D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3D40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933D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3D4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DZR</cp:lastModifiedBy>
  <cp:revision>13</cp:revision>
  <cp:lastPrinted>2026-03-09T09:32:00Z</cp:lastPrinted>
  <dcterms:created xsi:type="dcterms:W3CDTF">2026-03-06T08:44:00Z</dcterms:created>
  <dcterms:modified xsi:type="dcterms:W3CDTF">2026-03-09T12:02:00Z</dcterms:modified>
</cp:coreProperties>
</file>