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4108F" w14:textId="58DBEA4A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Техническое задание</w:t>
      </w:r>
    </w:p>
    <w:p w14:paraId="377CEE28" w14:textId="77777777" w:rsidR="00933D40" w:rsidRDefault="00933D40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</w:p>
    <w:p w14:paraId="714DADD4" w14:textId="01E85225" w:rsidR="00AA574A" w:rsidRPr="00556B3A" w:rsidRDefault="00AA574A" w:rsidP="00794CC8">
      <w:pPr>
        <w:ind w:left="119" w:right="106" w:firstLine="713"/>
        <w:jc w:val="both"/>
        <w:rPr>
          <w:rFonts w:ascii="Times New Roman" w:hAnsi="Times New Roman" w:cs="Times New Roman"/>
          <w:sz w:val="30"/>
          <w:szCs w:val="30"/>
        </w:rPr>
      </w:pPr>
      <w:r w:rsidRPr="00556B3A">
        <w:rPr>
          <w:rFonts w:ascii="Times New Roman" w:hAnsi="Times New Roman" w:cs="Times New Roman"/>
          <w:sz w:val="30"/>
          <w:szCs w:val="30"/>
        </w:rPr>
        <w:t>Современн</w:t>
      </w:r>
      <w:r w:rsidR="00034272">
        <w:rPr>
          <w:rFonts w:ascii="Times New Roman" w:hAnsi="Times New Roman" w:cs="Times New Roman"/>
          <w:sz w:val="30"/>
          <w:szCs w:val="30"/>
        </w:rPr>
        <w:t>ый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034272">
        <w:rPr>
          <w:rFonts w:ascii="Times New Roman" w:hAnsi="Times New Roman" w:cs="Times New Roman"/>
          <w:sz w:val="30"/>
          <w:szCs w:val="30"/>
        </w:rPr>
        <w:t>Дзержинск</w:t>
      </w:r>
      <w:r w:rsidRPr="00556B3A">
        <w:rPr>
          <w:rFonts w:ascii="Times New Roman" w:hAnsi="Times New Roman" w:cs="Times New Roman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z w:val="30"/>
          <w:szCs w:val="30"/>
        </w:rPr>
        <w:t xml:space="preserve">– </w:t>
      </w:r>
      <w:r w:rsidRPr="00556B3A">
        <w:rPr>
          <w:rFonts w:ascii="Times New Roman" w:hAnsi="Times New Roman" w:cs="Times New Roman"/>
          <w:sz w:val="30"/>
          <w:szCs w:val="30"/>
        </w:rPr>
        <w:t xml:space="preserve">многофункциональный большой город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национального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значения,</w:t>
      </w:r>
      <w:r w:rsidRPr="00556B3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распо</w:t>
      </w:r>
      <w:r w:rsidR="00034272">
        <w:rPr>
          <w:rFonts w:ascii="Times New Roman" w:hAnsi="Times New Roman" w:cs="Times New Roman"/>
          <w:spacing w:val="-2"/>
          <w:sz w:val="30"/>
          <w:szCs w:val="30"/>
        </w:rPr>
        <w:t>л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агает</w:t>
      </w:r>
      <w:r w:rsidRPr="00556B3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значительным</w:t>
      </w:r>
      <w:r w:rsidRPr="00556B3A">
        <w:rPr>
          <w:rFonts w:ascii="Times New Roman" w:hAnsi="Times New Roman" w:cs="Times New Roman"/>
          <w:spacing w:val="-5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производственным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потен</w:t>
      </w:r>
      <w:r w:rsidR="00034272">
        <w:rPr>
          <w:rFonts w:ascii="Times New Roman" w:hAnsi="Times New Roman" w:cs="Times New Roman"/>
          <w:spacing w:val="-8"/>
          <w:sz w:val="30"/>
          <w:szCs w:val="30"/>
        </w:rPr>
        <w:t>циа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лом</w:t>
      </w:r>
      <w:r w:rsidRPr="00556B3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является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одним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из</w:t>
      </w:r>
      <w:r w:rsidRPr="00556B3A"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высокоразвитых</w:t>
      </w:r>
      <w:r w:rsidRPr="00556B3A">
        <w:rPr>
          <w:rFonts w:ascii="Times New Roman" w:hAnsi="Times New Roman" w:cs="Times New Roman"/>
          <w:spacing w:val="-7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центров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>республики</w:t>
      </w:r>
      <w:r w:rsidRPr="00556B3A">
        <w:rPr>
          <w:rFonts w:ascii="Times New Roman" w:hAnsi="Times New Roman" w:cs="Times New Roman"/>
          <w:spacing w:val="5"/>
          <w:sz w:val="30"/>
          <w:szCs w:val="30"/>
        </w:rPr>
        <w:t xml:space="preserve"> </w:t>
      </w:r>
      <w:r w:rsidR="00FB1AA0">
        <w:rPr>
          <w:rFonts w:ascii="Times New Roman" w:hAnsi="Times New Roman" w:cs="Times New Roman"/>
          <w:spacing w:val="5"/>
          <w:sz w:val="30"/>
          <w:szCs w:val="30"/>
        </w:rPr>
        <w:br/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с </w:t>
      </w:r>
      <w:r w:rsidRPr="00556B3A">
        <w:rPr>
          <w:rFonts w:ascii="Times New Roman" w:hAnsi="Times New Roman" w:cs="Times New Roman"/>
          <w:sz w:val="30"/>
          <w:szCs w:val="30"/>
        </w:rPr>
        <w:t xml:space="preserve">развитой инфраструктурой, промышленностью, культурой, системой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образования,</w:t>
      </w:r>
      <w:r w:rsidRPr="00556B3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здравоохранения,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спорта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556B3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556B3A">
        <w:rPr>
          <w:rFonts w:ascii="Times New Roman" w:hAnsi="Times New Roman" w:cs="Times New Roman"/>
          <w:spacing w:val="-2"/>
          <w:sz w:val="30"/>
          <w:szCs w:val="30"/>
        </w:rPr>
        <w:t>туризма.</w:t>
      </w:r>
    </w:p>
    <w:p w14:paraId="4C1282CB" w14:textId="3983F951" w:rsidR="00034272" w:rsidRPr="00B6643B" w:rsidRDefault="00AA574A" w:rsidP="00794CC8">
      <w:pPr>
        <w:pStyle w:val="a5"/>
        <w:ind w:firstLine="780"/>
        <w:rPr>
          <w:sz w:val="30"/>
          <w:szCs w:val="30"/>
        </w:rPr>
      </w:pPr>
      <w:r w:rsidRPr="00556B3A">
        <w:rPr>
          <w:spacing w:val="-4"/>
          <w:sz w:val="30"/>
          <w:szCs w:val="30"/>
        </w:rPr>
        <w:t>Установка</w:t>
      </w:r>
      <w:r w:rsidRPr="00556B3A">
        <w:rPr>
          <w:spacing w:val="-13"/>
          <w:sz w:val="30"/>
          <w:szCs w:val="30"/>
        </w:rPr>
        <w:t xml:space="preserve"> </w:t>
      </w:r>
      <w:r w:rsidR="00135C2B" w:rsidRPr="00135C2B">
        <w:rPr>
          <w:spacing w:val="-13"/>
          <w:sz w:val="30"/>
          <w:szCs w:val="30"/>
        </w:rPr>
        <w:t>произведение искусства в скульптурной форме, символизирующее собирательный образ белорусской женщины</w:t>
      </w:r>
      <w:r w:rsidR="00135C2B">
        <w:rPr>
          <w:spacing w:val="-13"/>
          <w:sz w:val="30"/>
          <w:szCs w:val="30"/>
        </w:rPr>
        <w:t xml:space="preserve"> </w:t>
      </w:r>
      <w:r w:rsidR="00135C2B" w:rsidRPr="00135C2B">
        <w:rPr>
          <w:spacing w:val="-13"/>
          <w:sz w:val="30"/>
          <w:szCs w:val="30"/>
        </w:rPr>
        <w:t>«Имя ей – ЖЕНЩИНА»</w:t>
      </w:r>
      <w:r w:rsidR="00135C2B">
        <w:rPr>
          <w:spacing w:val="-13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позволит</w:t>
      </w:r>
      <w:r w:rsidRPr="00556B3A">
        <w:rPr>
          <w:spacing w:val="71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пополнить</w:t>
      </w:r>
      <w:r w:rsidRPr="00556B3A">
        <w:rPr>
          <w:spacing w:val="79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памятно-исторические</w:t>
      </w:r>
      <w:r w:rsidRPr="00556B3A">
        <w:rPr>
          <w:spacing w:val="74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места</w:t>
      </w:r>
      <w:r w:rsidRPr="00556B3A">
        <w:rPr>
          <w:spacing w:val="68"/>
          <w:sz w:val="30"/>
          <w:szCs w:val="30"/>
        </w:rPr>
        <w:t xml:space="preserve"> </w:t>
      </w:r>
      <w:r w:rsidRPr="00556B3A">
        <w:rPr>
          <w:spacing w:val="-6"/>
          <w:sz w:val="30"/>
          <w:szCs w:val="30"/>
        </w:rPr>
        <w:t>в</w:t>
      </w:r>
      <w:r w:rsidRPr="00556B3A">
        <w:rPr>
          <w:spacing w:val="57"/>
          <w:sz w:val="30"/>
          <w:szCs w:val="30"/>
        </w:rPr>
        <w:t xml:space="preserve"> </w:t>
      </w:r>
      <w:r w:rsidRPr="00556B3A">
        <w:rPr>
          <w:spacing w:val="-10"/>
          <w:sz w:val="30"/>
          <w:szCs w:val="30"/>
        </w:rPr>
        <w:t>регионе,</w:t>
      </w:r>
      <w:r w:rsidR="00034272">
        <w:rPr>
          <w:w w:val="105"/>
          <w:sz w:val="30"/>
          <w:szCs w:val="30"/>
        </w:rPr>
        <w:t xml:space="preserve"> улучшить предметно-пространственную среду и эстетическую ви</w:t>
      </w:r>
      <w:r w:rsidR="00135C2B">
        <w:rPr>
          <w:spacing w:val="-6"/>
          <w:sz w:val="30"/>
          <w:szCs w:val="30"/>
        </w:rPr>
        <w:t>зуализацию города.</w:t>
      </w:r>
    </w:p>
    <w:p w14:paraId="5DFFA933" w14:textId="27F3BC4D" w:rsidR="00135C2B" w:rsidRDefault="00AA574A" w:rsidP="00135C2B">
      <w:pPr>
        <w:pStyle w:val="a5"/>
        <w:ind w:firstLine="780"/>
        <w:rPr>
          <w:sz w:val="30"/>
          <w:szCs w:val="30"/>
        </w:rPr>
      </w:pPr>
      <w:r w:rsidRPr="00627210">
        <w:rPr>
          <w:b/>
          <w:spacing w:val="-4"/>
          <w:sz w:val="30"/>
          <w:szCs w:val="30"/>
        </w:rPr>
        <w:t>Цель:</w:t>
      </w:r>
      <w:r w:rsidRPr="00556B3A">
        <w:rPr>
          <w:spacing w:val="-12"/>
          <w:sz w:val="30"/>
          <w:szCs w:val="30"/>
        </w:rPr>
        <w:t xml:space="preserve"> </w:t>
      </w:r>
      <w:r w:rsidR="00135C2B">
        <w:rPr>
          <w:sz w:val="30"/>
          <w:szCs w:val="30"/>
        </w:rPr>
        <w:t>поиск наиболее выразительного образа белорусской женщины и отображение ее вклада в различные сферы жизни, включая культуру, науку, политику и общественные движения, роль женщины в истории Беларуси.</w:t>
      </w:r>
    </w:p>
    <w:p w14:paraId="4A619ABB" w14:textId="77777777" w:rsidR="00AA574A" w:rsidRPr="00627210" w:rsidRDefault="00E42A18" w:rsidP="00794CC8">
      <w:pPr>
        <w:ind w:left="833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>Композиция:</w:t>
      </w:r>
    </w:p>
    <w:p w14:paraId="1D79D260" w14:textId="4E85890E" w:rsidR="00E42A18" w:rsidRDefault="00E42A18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Выполнение композиции памятного знака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 xml:space="preserve">возможно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из </w:t>
      </w:r>
      <w:r w:rsidR="00B56443">
        <w:rPr>
          <w:rFonts w:ascii="Times New Roman" w:hAnsi="Times New Roman" w:cs="Times New Roman"/>
          <w:spacing w:val="-2"/>
          <w:sz w:val="30"/>
          <w:szCs w:val="30"/>
        </w:rPr>
        <w:t>камня, железобетона, металла, гранитного камня и других материалов, устойчивых к атмосферным осадкам.</w:t>
      </w:r>
    </w:p>
    <w:p w14:paraId="3D46BE76" w14:textId="77777777" w:rsidR="004B336A" w:rsidRPr="00627210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  <w:r w:rsidRPr="00627210">
        <w:rPr>
          <w:rFonts w:ascii="Times New Roman" w:hAnsi="Times New Roman" w:cs="Times New Roman"/>
          <w:b/>
          <w:spacing w:val="-2"/>
          <w:sz w:val="30"/>
          <w:szCs w:val="30"/>
        </w:rPr>
        <w:t xml:space="preserve">Примерные габариты: </w:t>
      </w:r>
    </w:p>
    <w:p w14:paraId="5E058617" w14:textId="15AAE064" w:rsidR="004B336A" w:rsidRDefault="004B336A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Общая высота </w:t>
      </w:r>
      <w:r w:rsidR="00F83CB4">
        <w:rPr>
          <w:rFonts w:ascii="Times New Roman" w:hAnsi="Times New Roman" w:cs="Times New Roman"/>
          <w:spacing w:val="-2"/>
          <w:sz w:val="30"/>
          <w:szCs w:val="30"/>
        </w:rPr>
        <w:t>композиции: 3,0-6,0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 м</w:t>
      </w:r>
    </w:p>
    <w:p w14:paraId="23AD65D2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sz w:val="30"/>
          <w:szCs w:val="30"/>
        </w:rPr>
        <w:t>Конкурсная документация включает в себя:</w:t>
      </w:r>
    </w:p>
    <w:p w14:paraId="4E27E408" w14:textId="649252C8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пояснительную записку с обоснованием предлагаемого проекта </w:t>
      </w:r>
      <w:r w:rsidR="00FB1AA0">
        <w:rPr>
          <w:rFonts w:ascii="Times New Roman" w:hAnsi="Times New Roman" w:cs="Times New Roman"/>
          <w:spacing w:val="-2"/>
          <w:sz w:val="30"/>
          <w:szCs w:val="30"/>
        </w:rPr>
        <w:br/>
      </w:r>
      <w:r>
        <w:rPr>
          <w:rFonts w:ascii="Times New Roman" w:hAnsi="Times New Roman" w:cs="Times New Roman"/>
          <w:spacing w:val="-2"/>
          <w:sz w:val="30"/>
          <w:szCs w:val="30"/>
        </w:rPr>
        <w:t>и расчетом его примерной цены;</w:t>
      </w:r>
    </w:p>
    <w:p w14:paraId="6B63F054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проектное градостроительное решение пространства с памятным знаком или с малой архитектурной формой;</w:t>
      </w:r>
    </w:p>
    <w:p w14:paraId="7407B628" w14:textId="77777777" w:rsidR="00627210" w:rsidRDefault="00627210" w:rsidP="00794CC8">
      <w:pPr>
        <w:tabs>
          <w:tab w:val="left" w:pos="3180"/>
          <w:tab w:val="left" w:pos="5606"/>
          <w:tab w:val="left" w:pos="7305"/>
          <w:tab w:val="left" w:pos="8998"/>
        </w:tabs>
        <w:ind w:firstLine="85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эскизный проект.</w:t>
      </w:r>
    </w:p>
    <w:p w14:paraId="48EA5A6C" w14:textId="77777777" w:rsidR="00C57485" w:rsidRDefault="00C57485" w:rsidP="00C01002">
      <w:pPr>
        <w:tabs>
          <w:tab w:val="left" w:pos="3180"/>
          <w:tab w:val="left" w:pos="5606"/>
          <w:tab w:val="left" w:pos="7305"/>
          <w:tab w:val="left" w:pos="8998"/>
        </w:tabs>
        <w:spacing w:line="344" w:lineRule="exact"/>
        <w:ind w:firstLine="851"/>
        <w:jc w:val="both"/>
        <w:rPr>
          <w:rFonts w:ascii="Times New Roman" w:hAnsi="Times New Roman" w:cs="Times New Roman"/>
          <w:i/>
          <w:spacing w:val="-2"/>
          <w:sz w:val="30"/>
          <w:szCs w:val="30"/>
        </w:rPr>
      </w:pPr>
    </w:p>
    <w:sectPr w:rsidR="00C57485" w:rsidSect="0093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2AFC" w14:textId="77777777" w:rsidR="005A33CD" w:rsidRDefault="005A33CD" w:rsidP="00933D40">
      <w:r>
        <w:separator/>
      </w:r>
    </w:p>
  </w:endnote>
  <w:endnote w:type="continuationSeparator" w:id="0">
    <w:p w14:paraId="21F5DFB4" w14:textId="77777777" w:rsidR="005A33CD" w:rsidRDefault="005A33CD" w:rsidP="009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FD2B9" w14:textId="77777777" w:rsidR="00933D40" w:rsidRDefault="00933D4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FACFC" w14:textId="77777777" w:rsidR="00933D40" w:rsidRDefault="00933D40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2FA3" w14:textId="77777777" w:rsidR="00933D40" w:rsidRDefault="00933D4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998C" w14:textId="77777777" w:rsidR="005A33CD" w:rsidRDefault="005A33CD" w:rsidP="00933D40">
      <w:r>
        <w:separator/>
      </w:r>
    </w:p>
  </w:footnote>
  <w:footnote w:type="continuationSeparator" w:id="0">
    <w:p w14:paraId="1E5696C8" w14:textId="77777777" w:rsidR="005A33CD" w:rsidRDefault="005A33CD" w:rsidP="0093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291B1" w14:textId="77777777" w:rsidR="00933D40" w:rsidRDefault="00933D4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5273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F9F66C" w14:textId="3A4E1D85" w:rsidR="00933D40" w:rsidRPr="00933D40" w:rsidRDefault="00933D40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3D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3D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5C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33D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B54AE9" w14:textId="77777777" w:rsidR="00933D40" w:rsidRDefault="00933D4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8383" w14:textId="77777777" w:rsidR="00933D40" w:rsidRDefault="00933D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9FF0FD"/>
    <w:multiLevelType w:val="singleLevel"/>
    <w:tmpl w:val="CF9FF0FD"/>
    <w:lvl w:ilvl="0">
      <w:start w:val="1"/>
      <w:numFmt w:val="decimal"/>
      <w:lvlText w:val="%1."/>
      <w:lvlJc w:val="left"/>
    </w:lvl>
  </w:abstractNum>
  <w:abstractNum w:abstractNumId="1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2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5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4A"/>
    <w:rsid w:val="00034272"/>
    <w:rsid w:val="000471F8"/>
    <w:rsid w:val="000512FF"/>
    <w:rsid w:val="0005654D"/>
    <w:rsid w:val="00135C2B"/>
    <w:rsid w:val="0019425A"/>
    <w:rsid w:val="00220155"/>
    <w:rsid w:val="0023438C"/>
    <w:rsid w:val="002A4865"/>
    <w:rsid w:val="003E35AE"/>
    <w:rsid w:val="004061B0"/>
    <w:rsid w:val="00411B98"/>
    <w:rsid w:val="00436EE2"/>
    <w:rsid w:val="0047729B"/>
    <w:rsid w:val="004B336A"/>
    <w:rsid w:val="00556B3A"/>
    <w:rsid w:val="005A33CD"/>
    <w:rsid w:val="005C51CF"/>
    <w:rsid w:val="00614506"/>
    <w:rsid w:val="00627210"/>
    <w:rsid w:val="00640C6C"/>
    <w:rsid w:val="0069494A"/>
    <w:rsid w:val="006D513C"/>
    <w:rsid w:val="00702E5D"/>
    <w:rsid w:val="00734618"/>
    <w:rsid w:val="007350D1"/>
    <w:rsid w:val="00763A7A"/>
    <w:rsid w:val="00794CC8"/>
    <w:rsid w:val="007A46C7"/>
    <w:rsid w:val="0082380C"/>
    <w:rsid w:val="008620AF"/>
    <w:rsid w:val="00895355"/>
    <w:rsid w:val="00897480"/>
    <w:rsid w:val="00933D40"/>
    <w:rsid w:val="00946C72"/>
    <w:rsid w:val="00953442"/>
    <w:rsid w:val="00965C9A"/>
    <w:rsid w:val="009C6EB3"/>
    <w:rsid w:val="009E58B9"/>
    <w:rsid w:val="00A02AE4"/>
    <w:rsid w:val="00A50206"/>
    <w:rsid w:val="00A74A7C"/>
    <w:rsid w:val="00AA574A"/>
    <w:rsid w:val="00B56443"/>
    <w:rsid w:val="00B6643B"/>
    <w:rsid w:val="00B91996"/>
    <w:rsid w:val="00B952B9"/>
    <w:rsid w:val="00BB3637"/>
    <w:rsid w:val="00C01002"/>
    <w:rsid w:val="00C57485"/>
    <w:rsid w:val="00CA5A91"/>
    <w:rsid w:val="00D4409A"/>
    <w:rsid w:val="00D87FBF"/>
    <w:rsid w:val="00E007C0"/>
    <w:rsid w:val="00E42A18"/>
    <w:rsid w:val="00EB5F98"/>
    <w:rsid w:val="00F83CB4"/>
    <w:rsid w:val="00F9639B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3D40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933D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3D40"/>
    <w:rPr>
      <w:rFonts w:ascii="Cambria" w:eastAsia="Cambria" w:hAnsi="Cambria" w:cs="Cambria"/>
    </w:rPr>
  </w:style>
  <w:style w:type="paragraph" w:customStyle="1" w:styleId="Default">
    <w:name w:val="Default"/>
    <w:qFormat/>
    <w:rsid w:val="00135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Явид Игорь Петровия</cp:lastModifiedBy>
  <cp:revision>3</cp:revision>
  <cp:lastPrinted>2026-03-09T09:32:00Z</cp:lastPrinted>
  <dcterms:created xsi:type="dcterms:W3CDTF">2026-04-27T14:00:00Z</dcterms:created>
  <dcterms:modified xsi:type="dcterms:W3CDTF">2026-04-28T08:12:00Z</dcterms:modified>
</cp:coreProperties>
</file>